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DE" w:rsidRDefault="000534DE">
      <w:r>
        <w:rPr>
          <w:noProof/>
          <w:lang w:eastAsia="en-IN"/>
        </w:rPr>
        <w:drawing>
          <wp:inline distT="0" distB="0" distL="0" distR="0" wp14:anchorId="0471D76B" wp14:editId="2B97B71C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81351" w:rsidRDefault="00981351"/>
    <w:p w:rsidR="00981351" w:rsidRDefault="00981351">
      <w:r>
        <w:rPr>
          <w:noProof/>
          <w:lang w:eastAsia="en-IN"/>
        </w:rPr>
        <w:drawing>
          <wp:inline distT="0" distB="0" distL="0" distR="0" wp14:anchorId="1B788C0D" wp14:editId="2168AC1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34DE" w:rsidRDefault="000534DE"/>
    <w:p w:rsidR="000534DE" w:rsidRDefault="00981351">
      <w:r>
        <w:rPr>
          <w:noProof/>
          <w:lang w:eastAsia="en-IN"/>
        </w:rPr>
        <w:lastRenderedPageBreak/>
        <w:drawing>
          <wp:inline distT="0" distB="0" distL="0" distR="0" wp14:anchorId="487F6AB7" wp14:editId="36E18EEF">
            <wp:extent cx="4572000" cy="2743200"/>
            <wp:effectExtent l="57150" t="0" r="57150" b="1143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4DE" w:rsidRDefault="000534DE"/>
    <w:p w:rsidR="000534DE" w:rsidRDefault="000534DE"/>
    <w:p w:rsidR="000534DE" w:rsidRDefault="000534DE"/>
    <w:p w:rsidR="003F51D2" w:rsidRDefault="000534DE">
      <w:bookmarkStart w:id="0" w:name="_GoBack"/>
      <w:r>
        <w:rPr>
          <w:noProof/>
          <w:lang w:eastAsia="en-IN"/>
        </w:rPr>
        <w:drawing>
          <wp:inline distT="0" distB="0" distL="0" distR="0" wp14:anchorId="3FD8576E" wp14:editId="10216A5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3F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DE"/>
    <w:rsid w:val="000534DE"/>
    <w:rsid w:val="003F51D2"/>
    <w:rsid w:val="009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CFFE"/>
  <w15:chartTrackingRefBased/>
  <w15:docId w15:val="{F9C87D47-440D-4241-9C6B-31CC938A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s%20website\STUDENT%20FEEDBACK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s%20website\STUDENT%20FEEDBACK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s%20website\STUDENT%20FEEDBACK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ims%20website\STUDENT%20FEEDBACK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REGULARITY IN TEACHING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98</c:v>
                </c:pt>
                <c:pt idx="1">
                  <c:v>92</c:v>
                </c:pt>
                <c:pt idx="2">
                  <c:v>93</c:v>
                </c:pt>
                <c:pt idx="3">
                  <c:v>95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C-479F-8B9E-E45F28C5D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15413760"/>
        <c:axId val="315411464"/>
      </c:barChart>
      <c:catAx>
        <c:axId val="31541376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>
                    <a:solidFill>
                      <a:sysClr val="windowText" lastClr="000000"/>
                    </a:solidFill>
                  </a:rPr>
                  <a:t>MBBS BATCH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411464"/>
        <c:crosses val="autoZero"/>
        <c:auto val="1"/>
        <c:lblAlgn val="ctr"/>
        <c:lblOffset val="100"/>
        <c:noMultiLvlLbl val="0"/>
      </c:catAx>
      <c:valAx>
        <c:axId val="315411464"/>
        <c:scaling>
          <c:orientation val="minMax"/>
          <c:max val="100"/>
          <c:min val="0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>
                    <a:solidFill>
                      <a:sysClr val="windowText" lastClr="000000"/>
                    </a:solidFill>
                  </a:rPr>
                  <a:t>PERCENTAGE OF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41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PRACTICAL DEMONSTRATIONS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Sheet2!$B$1:$F$1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</c:numCache>
            </c:numRef>
          </c:cat>
          <c:val>
            <c:numRef>
              <c:f>Sheet2!$B$2:$F$2</c:f>
              <c:numCache>
                <c:formatCode>General</c:formatCode>
                <c:ptCount val="5"/>
                <c:pt idx="0">
                  <c:v>95</c:v>
                </c:pt>
                <c:pt idx="1">
                  <c:v>92</c:v>
                </c:pt>
                <c:pt idx="2">
                  <c:v>96</c:v>
                </c:pt>
                <c:pt idx="3">
                  <c:v>93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8-47CE-B528-79A2CEF3B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2949440"/>
        <c:axId val="372945176"/>
      </c:barChart>
      <c:catAx>
        <c:axId val="37294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solidFill>
                      <a:sysClr val="windowText" lastClr="000000"/>
                    </a:solidFill>
                  </a:rPr>
                  <a:t>MBBS BAtch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2945176"/>
        <c:crosses val="autoZero"/>
        <c:auto val="1"/>
        <c:lblAlgn val="ctr"/>
        <c:lblOffset val="100"/>
        <c:noMultiLvlLbl val="0"/>
      </c:catAx>
      <c:valAx>
        <c:axId val="37294517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solidFill>
                      <a:sysClr val="windowText" lastClr="000000"/>
                    </a:solidFill>
                  </a:rPr>
                  <a:t>percentage</a:t>
                </a:r>
                <a:r>
                  <a:rPr lang="en-IN" sz="1200" b="1" baseline="0">
                    <a:solidFill>
                      <a:sysClr val="windowText" lastClr="000000"/>
                    </a:solidFill>
                  </a:rPr>
                  <a:t> of students</a:t>
                </a:r>
                <a:endParaRPr lang="en-IN" sz="1200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294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INFRASTRUCTURE FACILITIES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Sheet3!$A$3</c:f>
              <c:strCache>
                <c:ptCount val="1"/>
              </c:strCache>
            </c:strRef>
          </c:tx>
          <c:spPr>
            <a:pattFill prst="pct60">
              <a:fgClr>
                <a:srgbClr val="FF99FF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Sheet3!$B$2:$F$2</c:f>
              <c:numCache>
                <c:formatCode>General</c:formatCode>
                <c:ptCount val="5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</c:numCache>
            </c:numRef>
          </c:cat>
          <c:val>
            <c:numRef>
              <c:f>Sheet3!$B$3:$F$3</c:f>
              <c:numCache>
                <c:formatCode>General</c:formatCode>
                <c:ptCount val="5"/>
                <c:pt idx="0">
                  <c:v>90</c:v>
                </c:pt>
                <c:pt idx="1">
                  <c:v>92</c:v>
                </c:pt>
                <c:pt idx="2">
                  <c:v>90</c:v>
                </c:pt>
                <c:pt idx="3">
                  <c:v>93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94-4F0C-B1D3-64A3555DA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374682920"/>
        <c:axId val="374681608"/>
      </c:barChart>
      <c:catAx>
        <c:axId val="374682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MBBS BATCH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681608"/>
        <c:crosses val="autoZero"/>
        <c:auto val="1"/>
        <c:lblAlgn val="ctr"/>
        <c:lblOffset val="100"/>
        <c:noMultiLvlLbl val="0"/>
      </c:catAx>
      <c:valAx>
        <c:axId val="374681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PERCENTAGE OF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6829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>
      <a:outerShdw blurRad="50800" dist="50800" dir="5400000" algn="ctr" rotWithShape="0">
        <a:schemeClr val="bg1"/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HANDS ON TRAINING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Sheet4!$A$3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6">
                    <a:lumMod val="40000"/>
                    <a:lumOff val="60000"/>
                  </a:schemeClr>
                </a:gs>
                <a:gs pos="46000">
                  <a:schemeClr val="accent6">
                    <a:lumMod val="95000"/>
                    <a:lumOff val="5000"/>
                  </a:schemeClr>
                </a:gs>
                <a:gs pos="100000">
                  <a:schemeClr val="accent6">
                    <a:lumMod val="60000"/>
                  </a:schemeClr>
                </a:gs>
              </a:gsLst>
              <a:path path="circle">
                <a:fillToRect l="50000" t="130000" r="50000" b="-30000"/>
              </a:path>
            </a:gradFill>
            <a:ln w="9525">
              <a:solidFill>
                <a:schemeClr val="tx1"/>
              </a:solidFill>
            </a:ln>
            <a:effectLst/>
          </c:spPr>
          <c:invertIfNegative val="0"/>
          <c:cat>
            <c:numRef>
              <c:f>Sheet4!$B$2:$F$2</c:f>
              <c:numCache>
                <c:formatCode>General</c:formatCode>
                <c:ptCount val="5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</c:numCache>
            </c:numRef>
          </c:cat>
          <c:val>
            <c:numRef>
              <c:f>Sheet4!$B$3:$F$3</c:f>
              <c:numCache>
                <c:formatCode>General</c:formatCode>
                <c:ptCount val="5"/>
                <c:pt idx="0">
                  <c:v>80</c:v>
                </c:pt>
                <c:pt idx="1">
                  <c:v>85</c:v>
                </c:pt>
                <c:pt idx="2">
                  <c:v>90</c:v>
                </c:pt>
                <c:pt idx="3">
                  <c:v>95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20-4A43-AACB-53CB5F4FB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144856"/>
        <c:axId val="383145840"/>
      </c:barChart>
      <c:catAx>
        <c:axId val="383144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MBBS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145840"/>
        <c:crosses val="autoZero"/>
        <c:auto val="1"/>
        <c:lblAlgn val="ctr"/>
        <c:lblOffset val="100"/>
        <c:noMultiLvlLbl val="0"/>
      </c:catAx>
      <c:valAx>
        <c:axId val="38314584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PERCENTAGE OF STUDENTS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144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sumitgargdr@hotmail.com</dc:creator>
  <cp:keywords/>
  <dc:description/>
  <cp:lastModifiedBy>sumitgargdr@hotmail.com</cp:lastModifiedBy>
  <cp:revision>2</cp:revision>
  <dcterms:created xsi:type="dcterms:W3CDTF">2016-10-19T06:30:00Z</dcterms:created>
  <dcterms:modified xsi:type="dcterms:W3CDTF">2016-10-19T06:36:00Z</dcterms:modified>
</cp:coreProperties>
</file>